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195" w:rsidRPr="007174A2" w:rsidRDefault="00921DEC" w:rsidP="007174A2">
      <w:pPr>
        <w:jc w:val="both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Additional file 2.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r w:rsidR="007174A2" w:rsidRPr="007174A2">
        <w:rPr>
          <w:rFonts w:ascii="Times New Roman" w:hAnsi="Times New Roman" w:cs="Times New Roman"/>
          <w:b/>
        </w:rPr>
        <w:t>Biotinylation of Bevacizumab d</w:t>
      </w:r>
      <w:r w:rsidR="002B5771">
        <w:rPr>
          <w:rFonts w:ascii="Times New Roman" w:hAnsi="Times New Roman" w:cs="Times New Roman"/>
          <w:b/>
        </w:rPr>
        <w:t>id</w:t>
      </w:r>
      <w:r w:rsidR="007174A2" w:rsidRPr="007174A2">
        <w:rPr>
          <w:rFonts w:ascii="Times New Roman" w:hAnsi="Times New Roman" w:cs="Times New Roman"/>
          <w:b/>
        </w:rPr>
        <w:t xml:space="preserve"> not affect the binding to VEGF</w:t>
      </w:r>
    </w:p>
    <w:p w:rsidR="007174A2" w:rsidRDefault="007A19E1" w:rsidP="007174A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s-ES" w:eastAsia="es-ES"/>
        </w:rPr>
        <w:drawing>
          <wp:inline distT="0" distB="0" distL="0" distR="0">
            <wp:extent cx="5943600" cy="61010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nding curves Bev y Bevbiot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0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4A2" w:rsidRPr="007174A2" w:rsidRDefault="007174A2" w:rsidP="007174A2">
      <w:pPr>
        <w:jc w:val="both"/>
        <w:rPr>
          <w:rFonts w:ascii="Times New Roman" w:hAnsi="Times New Roman" w:cs="Times New Roman"/>
        </w:rPr>
      </w:pPr>
      <w:r w:rsidRPr="00AB4F10">
        <w:rPr>
          <w:rFonts w:ascii="Times New Roman" w:hAnsi="Times New Roman" w:cs="Times New Roman"/>
          <w:b/>
        </w:rPr>
        <w:t xml:space="preserve">Binding curves of Bevacizumab to human VEGF. </w:t>
      </w:r>
      <w:r w:rsidRPr="00B9194F">
        <w:rPr>
          <w:rFonts w:ascii="Times New Roman" w:hAnsi="Times New Roman" w:cs="Times New Roman"/>
        </w:rPr>
        <w:t xml:space="preserve">Plates were coated with </w:t>
      </w:r>
      <w:proofErr w:type="spellStart"/>
      <w:r w:rsidRPr="002E5FB3">
        <w:rPr>
          <w:rFonts w:ascii="Times New Roman" w:hAnsi="Times New Roman" w:cs="Times New Roman"/>
        </w:rPr>
        <w:t>hVEGF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bscript"/>
        </w:rPr>
        <w:t>CHO</w:t>
      </w:r>
      <w:r w:rsidRPr="00B9194F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</w:t>
      </w:r>
      <w:r w:rsidRPr="00B9194F">
        <w:rPr>
          <w:rFonts w:ascii="Times New Roman" w:hAnsi="Times New Roman" w:cs="Times New Roman"/>
        </w:rPr>
        <w:t>µg/mL in PBS</w:t>
      </w:r>
      <w:r>
        <w:rPr>
          <w:rFonts w:ascii="Times New Roman" w:hAnsi="Times New Roman" w:cs="Times New Roman"/>
        </w:rPr>
        <w:t xml:space="preserve">, </w:t>
      </w:r>
      <w:r w:rsidRPr="002404AF">
        <w:rPr>
          <w:rFonts w:ascii="Times New Roman" w:hAnsi="Times New Roman" w:cs="Times New Roman"/>
        </w:rPr>
        <w:t>100µL/well</w:t>
      </w:r>
      <w:r>
        <w:rPr>
          <w:rFonts w:ascii="Times New Roman" w:hAnsi="Times New Roman" w:cs="Times New Roman"/>
        </w:rPr>
        <w:t>,</w:t>
      </w:r>
      <w:r w:rsidRPr="002232F6">
        <w:rPr>
          <w:rFonts w:ascii="Times New Roman" w:hAnsi="Times New Roman" w:cs="Times New Roman"/>
        </w:rPr>
        <w:t xml:space="preserve"> </w:t>
      </w:r>
      <w:r w:rsidRPr="002404AF">
        <w:rPr>
          <w:rFonts w:ascii="Times New Roman" w:hAnsi="Times New Roman" w:cs="Times New Roman"/>
        </w:rPr>
        <w:t>overnight incubation at 4ºC</w:t>
      </w:r>
      <w:r w:rsidRPr="00B9194F">
        <w:rPr>
          <w:rFonts w:ascii="Times New Roman" w:hAnsi="Times New Roman" w:cs="Times New Roman"/>
        </w:rPr>
        <w:t xml:space="preserve">). After three washes, the plates were blocked </w:t>
      </w:r>
      <w:r w:rsidR="00AB4F10">
        <w:rPr>
          <w:rFonts w:ascii="Times New Roman" w:hAnsi="Times New Roman" w:cs="Times New Roman"/>
        </w:rPr>
        <w:t>for</w:t>
      </w:r>
      <w:r w:rsidRPr="00B9194F">
        <w:rPr>
          <w:rFonts w:ascii="Times New Roman" w:hAnsi="Times New Roman" w:cs="Times New Roman"/>
        </w:rPr>
        <w:t xml:space="preserve"> 1h at 37ºC</w:t>
      </w:r>
      <w:r>
        <w:rPr>
          <w:rFonts w:ascii="Times New Roman" w:hAnsi="Times New Roman" w:cs="Times New Roman"/>
        </w:rPr>
        <w:t xml:space="preserve">. After a washing step, different concentrations of the monoclonal antibody Bevacizumab </w:t>
      </w:r>
      <w:r w:rsidR="00AB4F10">
        <w:rPr>
          <w:rFonts w:ascii="Times New Roman" w:hAnsi="Times New Roman" w:cs="Times New Roman"/>
        </w:rPr>
        <w:t xml:space="preserve">or biotinylated Bevacizumab </w:t>
      </w:r>
      <w:r>
        <w:rPr>
          <w:rFonts w:ascii="Times New Roman" w:hAnsi="Times New Roman" w:cs="Times New Roman"/>
        </w:rPr>
        <w:t>(</w:t>
      </w:r>
      <w:r w:rsidR="00AB4F10">
        <w:rPr>
          <w:rFonts w:ascii="Times New Roman" w:hAnsi="Times New Roman" w:cs="Times New Roman"/>
        </w:rPr>
        <w:t>Bevacizumab/</w:t>
      </w:r>
      <w:proofErr w:type="spellStart"/>
      <w:r w:rsidR="00AB4F10">
        <w:rPr>
          <w:rFonts w:ascii="Times New Roman" w:hAnsi="Times New Roman" w:cs="Times New Roman"/>
        </w:rPr>
        <w:t>biot</w:t>
      </w:r>
      <w:proofErr w:type="spellEnd"/>
      <w:r>
        <w:rPr>
          <w:rFonts w:ascii="Times New Roman" w:hAnsi="Times New Roman" w:cs="Times New Roman"/>
        </w:rPr>
        <w:t>)</w:t>
      </w:r>
      <w:r w:rsidR="00AB4F10">
        <w:rPr>
          <w:rFonts w:ascii="Times New Roman" w:hAnsi="Times New Roman" w:cs="Times New Roman"/>
        </w:rPr>
        <w:t xml:space="preserve"> </w:t>
      </w:r>
      <w:r w:rsidRPr="00B9194F">
        <w:rPr>
          <w:rFonts w:ascii="Times New Roman" w:hAnsi="Times New Roman" w:cs="Times New Roman"/>
        </w:rPr>
        <w:t>were added</w:t>
      </w:r>
      <w:r w:rsidR="00AB4F10">
        <w:rPr>
          <w:rFonts w:ascii="Times New Roman" w:hAnsi="Times New Roman" w:cs="Times New Roman"/>
        </w:rPr>
        <w:t xml:space="preserve"> </w:t>
      </w:r>
      <w:proofErr w:type="gramStart"/>
      <w:r w:rsidRPr="00B9194F">
        <w:rPr>
          <w:rFonts w:ascii="Times New Roman" w:hAnsi="Times New Roman" w:cs="Times New Roman"/>
        </w:rPr>
        <w:t>(100 µL/well</w:t>
      </w:r>
      <w:r>
        <w:rPr>
          <w:rFonts w:ascii="Times New Roman" w:hAnsi="Times New Roman" w:cs="Times New Roman"/>
        </w:rPr>
        <w:t>, 1h at 37ºC)</w:t>
      </w:r>
      <w:proofErr w:type="gramEnd"/>
      <w:r w:rsidRPr="00B9194F">
        <w:rPr>
          <w:rFonts w:ascii="Times New Roman" w:hAnsi="Times New Roman" w:cs="Times New Roman"/>
        </w:rPr>
        <w:t xml:space="preserve">. </w:t>
      </w:r>
      <w:r w:rsidR="007A19E1">
        <w:rPr>
          <w:rFonts w:ascii="Times New Roman" w:hAnsi="Times New Roman" w:cs="Times New Roman"/>
        </w:rPr>
        <w:t xml:space="preserve">(A) </w:t>
      </w:r>
      <w:r w:rsidRPr="00B9194F">
        <w:rPr>
          <w:rFonts w:ascii="Times New Roman" w:hAnsi="Times New Roman" w:cs="Times New Roman"/>
        </w:rPr>
        <w:t>The</w:t>
      </w:r>
      <w:r w:rsidR="00AB4F10">
        <w:rPr>
          <w:rFonts w:ascii="Times New Roman" w:hAnsi="Times New Roman" w:cs="Times New Roman"/>
        </w:rPr>
        <w:t xml:space="preserve"> binding of Bevacizumab to VEGF was detected </w:t>
      </w:r>
      <w:r w:rsidR="00AB4F10" w:rsidRPr="004F2FEE">
        <w:rPr>
          <w:rFonts w:ascii="Times New Roman" w:hAnsi="Times New Roman" w:cs="Times New Roman"/>
        </w:rPr>
        <w:t>with HRP-conjugated goat anti-human IgG antibody.</w:t>
      </w:r>
      <w:r w:rsidR="00AB4F10">
        <w:rPr>
          <w:rFonts w:ascii="Times New Roman" w:hAnsi="Times New Roman" w:cs="Times New Roman"/>
        </w:rPr>
        <w:t xml:space="preserve"> </w:t>
      </w:r>
      <w:r w:rsidR="007A19E1">
        <w:rPr>
          <w:rFonts w:ascii="Times New Roman" w:hAnsi="Times New Roman" w:cs="Times New Roman"/>
        </w:rPr>
        <w:t xml:space="preserve"> (B) </w:t>
      </w:r>
      <w:r w:rsidR="00AB4F10" w:rsidRPr="00B9194F">
        <w:rPr>
          <w:rFonts w:ascii="Times New Roman" w:hAnsi="Times New Roman" w:cs="Times New Roman"/>
        </w:rPr>
        <w:t>The</w:t>
      </w:r>
      <w:r w:rsidR="00AB4F10">
        <w:rPr>
          <w:rFonts w:ascii="Times New Roman" w:hAnsi="Times New Roman" w:cs="Times New Roman"/>
        </w:rPr>
        <w:t xml:space="preserve"> binding of Bevacizumab/</w:t>
      </w:r>
      <w:proofErr w:type="spellStart"/>
      <w:r w:rsidR="00AB4F10">
        <w:rPr>
          <w:rFonts w:ascii="Times New Roman" w:hAnsi="Times New Roman" w:cs="Times New Roman"/>
        </w:rPr>
        <w:t>biot</w:t>
      </w:r>
      <w:proofErr w:type="spellEnd"/>
      <w:r w:rsidR="00AB4F10">
        <w:rPr>
          <w:rFonts w:ascii="Times New Roman" w:hAnsi="Times New Roman" w:cs="Times New Roman"/>
        </w:rPr>
        <w:t xml:space="preserve"> to VEGF was detected </w:t>
      </w:r>
      <w:r w:rsidR="00AB4F10" w:rsidRPr="004F2FEE">
        <w:rPr>
          <w:rFonts w:ascii="Times New Roman" w:hAnsi="Times New Roman" w:cs="Times New Roman"/>
        </w:rPr>
        <w:t xml:space="preserve">with </w:t>
      </w:r>
      <w:r w:rsidR="00AB4F10" w:rsidRPr="00B9194F">
        <w:rPr>
          <w:rFonts w:ascii="Times New Roman" w:hAnsi="Times New Roman" w:cs="Times New Roman"/>
        </w:rPr>
        <w:t>streptavidin-peroxidase conjugate</w:t>
      </w:r>
      <w:r w:rsidR="00AB4F10">
        <w:rPr>
          <w:rFonts w:ascii="Times New Roman" w:hAnsi="Times New Roman" w:cs="Times New Roman"/>
        </w:rPr>
        <w:t xml:space="preserve">. </w:t>
      </w:r>
      <w:r w:rsidR="00FC12A7">
        <w:rPr>
          <w:rFonts w:ascii="Times New Roman" w:hAnsi="Times New Roman" w:cs="Times New Roman"/>
        </w:rPr>
        <w:t xml:space="preserve">The </w:t>
      </w:r>
      <w:r w:rsidR="00FC12A7" w:rsidRPr="00E91400">
        <w:rPr>
          <w:rFonts w:ascii="Times New Roman" w:hAnsi="Times New Roman" w:cs="Times New Roman"/>
        </w:rPr>
        <w:t>half maximal effective concentration</w:t>
      </w:r>
      <w:r w:rsidR="00FC12A7">
        <w:rPr>
          <w:rFonts w:ascii="Times New Roman" w:hAnsi="Times New Roman" w:cs="Times New Roman"/>
        </w:rPr>
        <w:t xml:space="preserve"> </w:t>
      </w:r>
      <w:r w:rsidR="00FC12A7" w:rsidRPr="00E91400">
        <w:rPr>
          <w:rFonts w:ascii="Times New Roman" w:hAnsi="Times New Roman" w:cs="Times New Roman"/>
        </w:rPr>
        <w:t>(EC</w:t>
      </w:r>
      <w:r w:rsidR="00FC12A7" w:rsidRPr="00E91400">
        <w:rPr>
          <w:rFonts w:ascii="Times New Roman" w:hAnsi="Times New Roman" w:cs="Times New Roman"/>
          <w:vertAlign w:val="subscript"/>
        </w:rPr>
        <w:t>50</w:t>
      </w:r>
      <w:r w:rsidR="00FC12A7" w:rsidRPr="00E91400">
        <w:rPr>
          <w:rFonts w:ascii="Times New Roman" w:hAnsi="Times New Roman" w:cs="Times New Roman"/>
        </w:rPr>
        <w:t>)</w:t>
      </w:r>
      <w:r w:rsidR="00FC12A7">
        <w:rPr>
          <w:rFonts w:ascii="Times New Roman" w:hAnsi="Times New Roman" w:cs="Times New Roman"/>
        </w:rPr>
        <w:t xml:space="preserve"> was calculated </w:t>
      </w:r>
      <w:r w:rsidR="00FC12A7" w:rsidRPr="00FC12A7">
        <w:rPr>
          <w:rFonts w:ascii="Times New Roman" w:hAnsi="Times New Roman" w:cs="Times New Roman"/>
        </w:rPr>
        <w:t xml:space="preserve">using a </w:t>
      </w:r>
      <w:r w:rsidR="00FC12A7">
        <w:rPr>
          <w:rFonts w:ascii="Times New Roman" w:hAnsi="Times New Roman" w:cs="Times New Roman"/>
        </w:rPr>
        <w:t>5</w:t>
      </w:r>
      <w:r w:rsidR="00FC12A7" w:rsidRPr="00FC12A7">
        <w:rPr>
          <w:rFonts w:ascii="Times New Roman" w:hAnsi="Times New Roman" w:cs="Times New Roman"/>
        </w:rPr>
        <w:t xml:space="preserve">-parameter logistic curve-fitting analysis in </w:t>
      </w:r>
      <w:proofErr w:type="spellStart"/>
      <w:r w:rsidR="00FC12A7">
        <w:rPr>
          <w:rFonts w:ascii="Times New Roman" w:hAnsi="Times New Roman" w:cs="Times New Roman"/>
        </w:rPr>
        <w:t>GraphPad</w:t>
      </w:r>
      <w:proofErr w:type="spellEnd"/>
      <w:r w:rsidR="00FC12A7" w:rsidRPr="00FC12A7">
        <w:rPr>
          <w:rFonts w:ascii="Times New Roman" w:hAnsi="Times New Roman" w:cs="Times New Roman"/>
        </w:rPr>
        <w:t xml:space="preserve"> </w:t>
      </w:r>
      <w:r w:rsidR="00FC12A7">
        <w:rPr>
          <w:rFonts w:ascii="Times New Roman" w:hAnsi="Times New Roman" w:cs="Times New Roman"/>
        </w:rPr>
        <w:t>5</w:t>
      </w:r>
      <w:r w:rsidR="00FC12A7" w:rsidRPr="00FC12A7">
        <w:rPr>
          <w:rFonts w:ascii="Times New Roman" w:hAnsi="Times New Roman" w:cs="Times New Roman"/>
        </w:rPr>
        <w:t>.</w:t>
      </w:r>
      <w:r w:rsidR="00FC12A7">
        <w:rPr>
          <w:rFonts w:ascii="Times New Roman" w:hAnsi="Times New Roman" w:cs="Times New Roman"/>
        </w:rPr>
        <w:t>01</w:t>
      </w:r>
      <w:r w:rsidR="00FC12A7" w:rsidRPr="00FC12A7">
        <w:rPr>
          <w:rFonts w:ascii="Times New Roman" w:hAnsi="Times New Roman" w:cs="Times New Roman"/>
        </w:rPr>
        <w:t xml:space="preserve"> computer software.</w:t>
      </w:r>
      <w:r w:rsidR="006E3A2C"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sectPr w:rsidR="007174A2" w:rsidRPr="007174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4A2"/>
    <w:rsid w:val="00025195"/>
    <w:rsid w:val="002B5771"/>
    <w:rsid w:val="006E3A2C"/>
    <w:rsid w:val="007174A2"/>
    <w:rsid w:val="007A19E1"/>
    <w:rsid w:val="00921DEC"/>
    <w:rsid w:val="00AB4F10"/>
    <w:rsid w:val="00AF3ACB"/>
    <w:rsid w:val="00D76365"/>
    <w:rsid w:val="00FC1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7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74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7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74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123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Sanchez Ramirez</dc:creator>
  <cp:lastModifiedBy>Javier Sanchez Ramirez</cp:lastModifiedBy>
  <cp:revision>5</cp:revision>
  <dcterms:created xsi:type="dcterms:W3CDTF">2019-04-17T14:27:00Z</dcterms:created>
  <dcterms:modified xsi:type="dcterms:W3CDTF">2019-09-02T19:18:00Z</dcterms:modified>
</cp:coreProperties>
</file>